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F137F" w14:textId="77777777" w:rsidR="00B84C28" w:rsidRDefault="00B84C28" w:rsidP="00B84C28">
      <w:pPr>
        <w:jc w:val="center"/>
        <w:rPr>
          <w:rFonts w:ascii="Times New Roman" w:hAnsi="Times New Roman" w:cs="Times New Roman"/>
          <w:b/>
        </w:rPr>
      </w:pPr>
    </w:p>
    <w:p w14:paraId="7F3BDC4E" w14:textId="4083127A" w:rsidR="00B84C28" w:rsidRPr="0096254E" w:rsidRDefault="001670FF" w:rsidP="001670F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SCAR 4SC3</w:t>
      </w:r>
    </w:p>
    <w:p w14:paraId="367F8F34" w14:textId="77777777" w:rsidR="00B84C28" w:rsidRPr="0096254E" w:rsidRDefault="00B84C28" w:rsidP="00B84C28">
      <w:pPr>
        <w:jc w:val="center"/>
        <w:rPr>
          <w:rFonts w:ascii="Times New Roman" w:hAnsi="Times New Roman" w:cs="Times New Roman"/>
          <w:b/>
        </w:rPr>
      </w:pPr>
      <w:r w:rsidRPr="0096254E">
        <w:rPr>
          <w:rFonts w:ascii="Times New Roman" w:hAnsi="Times New Roman" w:cs="Times New Roman"/>
          <w:b/>
        </w:rPr>
        <w:t>Religion, Society, and Culture</w:t>
      </w:r>
    </w:p>
    <w:p w14:paraId="56A582E6" w14:textId="77777777" w:rsidR="00B84C28" w:rsidRDefault="001670FF" w:rsidP="001670F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Wednesdays</w:t>
      </w:r>
      <w:r w:rsidR="00B84C28">
        <w:rPr>
          <w:rFonts w:ascii="Times New Roman" w:hAnsi="Times New Roman" w:cs="Times New Roman"/>
          <w:b/>
        </w:rPr>
        <w:t xml:space="preserve"> </w:t>
      </w:r>
      <w:r w:rsidR="00ED264C">
        <w:rPr>
          <w:rFonts w:ascii="Times New Roman" w:hAnsi="Times New Roman" w:cs="Times New Roman"/>
          <w:b/>
        </w:rPr>
        <w:t>11:30</w:t>
      </w:r>
      <w:r w:rsidR="00ED264C">
        <w:rPr>
          <w:rFonts w:eastAsia="Times New Roman"/>
        </w:rPr>
        <w:t>–</w:t>
      </w:r>
      <w:r>
        <w:rPr>
          <w:rFonts w:ascii="Times New Roman" w:hAnsi="Times New Roman" w:cs="Times New Roman"/>
          <w:b/>
        </w:rPr>
        <w:t>2</w:t>
      </w:r>
      <w:r w:rsidR="00B84C28">
        <w:rPr>
          <w:rFonts w:ascii="Times New Roman" w:hAnsi="Times New Roman" w:cs="Times New Roman"/>
          <w:b/>
        </w:rPr>
        <w:t>:20</w:t>
      </w:r>
    </w:p>
    <w:p w14:paraId="269B968F" w14:textId="77777777" w:rsidR="00B84C28" w:rsidRDefault="00ED264C" w:rsidP="00B84C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September 7</w:t>
      </w:r>
      <w:r>
        <w:rPr>
          <w:rFonts w:eastAsia="Times New Roman"/>
        </w:rPr>
        <w:t>–</w:t>
      </w:r>
      <w:r w:rsidR="00B84C28">
        <w:rPr>
          <w:rFonts w:ascii="Times New Roman" w:hAnsi="Times New Roman" w:cs="Times New Roman"/>
          <w:b/>
        </w:rPr>
        <w:t>December 8, 2021</w:t>
      </w:r>
    </w:p>
    <w:p w14:paraId="39EBC018" w14:textId="77777777" w:rsidR="00B84C28" w:rsidRPr="0096254E" w:rsidRDefault="00B84C28" w:rsidP="00B84C28">
      <w:pPr>
        <w:jc w:val="center"/>
        <w:rPr>
          <w:rFonts w:ascii="Times New Roman" w:hAnsi="Times New Roman" w:cs="Times New Roman"/>
          <w:b/>
        </w:rPr>
      </w:pPr>
    </w:p>
    <w:p w14:paraId="243531E3" w14:textId="77777777" w:rsidR="00B84C28" w:rsidRPr="0096254E" w:rsidRDefault="00B84C28" w:rsidP="00B84C28">
      <w:pPr>
        <w:rPr>
          <w:rFonts w:ascii="Times New Roman" w:hAnsi="Times New Roman" w:cs="Times New Roman"/>
        </w:rPr>
      </w:pPr>
    </w:p>
    <w:p w14:paraId="27C78AC9" w14:textId="77777777" w:rsidR="00B84C28" w:rsidRPr="00ED264C" w:rsidRDefault="00B84C28" w:rsidP="00B84C28">
      <w:pPr>
        <w:rPr>
          <w:rFonts w:asciiTheme="majorBidi" w:hAnsiTheme="majorBidi" w:cstheme="majorBidi"/>
        </w:rPr>
      </w:pPr>
      <w:r w:rsidRPr="00ED264C">
        <w:rPr>
          <w:rFonts w:asciiTheme="majorBidi" w:hAnsiTheme="majorBidi" w:cstheme="majorBidi"/>
        </w:rPr>
        <w:t>Professor Hanna Tervanotko</w:t>
      </w:r>
    </w:p>
    <w:p w14:paraId="2D241923" w14:textId="77777777" w:rsidR="00B84C28" w:rsidRPr="00ED264C" w:rsidRDefault="00B84C28" w:rsidP="00B84C28">
      <w:pPr>
        <w:rPr>
          <w:rFonts w:asciiTheme="majorBidi" w:hAnsiTheme="majorBidi" w:cstheme="majorBidi"/>
        </w:rPr>
      </w:pPr>
      <w:r w:rsidRPr="00ED264C">
        <w:rPr>
          <w:rFonts w:asciiTheme="majorBidi" w:hAnsiTheme="majorBidi" w:cstheme="majorBidi"/>
        </w:rPr>
        <w:t>Office: UH127</w:t>
      </w:r>
    </w:p>
    <w:p w14:paraId="5CE51E91" w14:textId="77777777" w:rsidR="00B84C28" w:rsidRPr="00ED264C" w:rsidRDefault="00B84C28" w:rsidP="00B84C28">
      <w:pPr>
        <w:rPr>
          <w:rFonts w:asciiTheme="majorBidi" w:hAnsiTheme="majorBidi" w:cstheme="majorBidi"/>
        </w:rPr>
      </w:pPr>
      <w:r w:rsidRPr="00ED264C">
        <w:rPr>
          <w:rFonts w:asciiTheme="majorBidi" w:hAnsiTheme="majorBidi" w:cstheme="majorBidi"/>
        </w:rPr>
        <w:t xml:space="preserve">Office hours: </w:t>
      </w:r>
      <w:r w:rsidR="00ED264C" w:rsidRPr="00ED264C">
        <w:rPr>
          <w:rFonts w:asciiTheme="majorBidi" w:hAnsiTheme="majorBidi" w:cstheme="majorBidi"/>
        </w:rPr>
        <w:t>Tuesdays 12</w:t>
      </w:r>
      <w:r w:rsidR="00026E04">
        <w:rPr>
          <w:rFonts w:asciiTheme="majorBidi" w:hAnsiTheme="majorBidi" w:cstheme="majorBidi"/>
        </w:rPr>
        <w:t>:00</w:t>
      </w:r>
      <w:r w:rsidR="00ED264C" w:rsidRPr="00ED264C">
        <w:rPr>
          <w:rFonts w:asciiTheme="majorBidi" w:eastAsia="Times New Roman" w:hAnsiTheme="majorBidi" w:cstheme="majorBidi"/>
        </w:rPr>
        <w:t>–12:45pm</w:t>
      </w:r>
    </w:p>
    <w:p w14:paraId="5CD28C1F" w14:textId="77777777" w:rsidR="00B84C28" w:rsidRPr="00ED264C" w:rsidRDefault="00B84C28" w:rsidP="00B84C28">
      <w:pPr>
        <w:rPr>
          <w:rFonts w:asciiTheme="majorBidi" w:hAnsiTheme="majorBidi" w:cstheme="majorBidi"/>
        </w:rPr>
      </w:pPr>
      <w:r w:rsidRPr="00ED264C">
        <w:rPr>
          <w:rFonts w:asciiTheme="majorBidi" w:hAnsiTheme="majorBidi" w:cstheme="majorBidi"/>
        </w:rPr>
        <w:t xml:space="preserve">Email: </w:t>
      </w:r>
      <w:hyperlink r:id="rId5" w:history="1">
        <w:r w:rsidRPr="00ED264C">
          <w:rPr>
            <w:rStyle w:val="Hyperlink"/>
            <w:rFonts w:asciiTheme="majorBidi" w:hAnsiTheme="majorBidi" w:cstheme="majorBidi"/>
          </w:rPr>
          <w:t>tervanoh@mcmaster.ca</w:t>
        </w:r>
      </w:hyperlink>
      <w:r w:rsidRPr="00ED264C">
        <w:rPr>
          <w:rFonts w:asciiTheme="majorBidi" w:hAnsiTheme="majorBidi" w:cstheme="majorBidi"/>
        </w:rPr>
        <w:t xml:space="preserve"> </w:t>
      </w:r>
    </w:p>
    <w:p w14:paraId="14566D3D" w14:textId="77777777" w:rsidR="00B84C28" w:rsidRPr="00ED264C" w:rsidRDefault="00B84C28" w:rsidP="00B84C28">
      <w:pPr>
        <w:rPr>
          <w:rFonts w:ascii="Times New Roman" w:hAnsi="Times New Roman" w:cs="Times New Roman"/>
        </w:rPr>
      </w:pPr>
    </w:p>
    <w:p w14:paraId="52A966D2" w14:textId="77777777" w:rsidR="00B84C28" w:rsidRPr="00ED264C" w:rsidRDefault="00B84C28" w:rsidP="00B84C28">
      <w:pPr>
        <w:rPr>
          <w:rFonts w:ascii="Times New Roman" w:hAnsi="Times New Roman" w:cs="Times New Roman"/>
          <w:b/>
        </w:rPr>
      </w:pPr>
      <w:r w:rsidRPr="00ED264C">
        <w:rPr>
          <w:rFonts w:ascii="Times New Roman" w:hAnsi="Times New Roman" w:cs="Times New Roman"/>
          <w:b/>
        </w:rPr>
        <w:t>COURSE DESCRIPTION</w:t>
      </w:r>
    </w:p>
    <w:p w14:paraId="47DA5FD4" w14:textId="77777777" w:rsidR="00B84C28" w:rsidRPr="0096254E" w:rsidRDefault="00E578AA" w:rsidP="00E578AA">
      <w:pPr>
        <w:rPr>
          <w:rFonts w:ascii="Times New Roman" w:eastAsia="Times New Roman" w:hAnsi="Times New Roman" w:cs="Times New Roman"/>
          <w:lang w:val="en-CA"/>
        </w:rPr>
      </w:pPr>
      <w:r>
        <w:rPr>
          <w:rFonts w:ascii="Times New Roman" w:eastAsia="Times New Roman" w:hAnsi="Times New Roman" w:cs="Times New Roman"/>
          <w:color w:val="000000"/>
          <w:lang w:val="en-CA"/>
        </w:rPr>
        <w:t>This</w:t>
      </w:r>
      <w:r w:rsidR="00B84C28">
        <w:rPr>
          <w:rFonts w:ascii="Times New Roman" w:eastAsia="Times New Roman" w:hAnsi="Times New Roman" w:cs="Times New Roman"/>
          <w:color w:val="000000"/>
          <w:lang w:val="en-CA"/>
        </w:rPr>
        <w:t xml:space="preserve"> seminar</w:t>
      </w:r>
      <w:r>
        <w:rPr>
          <w:rFonts w:ascii="Times New Roman" w:eastAsia="Times New Roman" w:hAnsi="Times New Roman" w:cs="Times New Roman"/>
          <w:color w:val="000000"/>
          <w:lang w:val="en-CA"/>
        </w:rPr>
        <w:t xml:space="preserve"> introduces the participants to the areas of study of Religious Studies. By getting to know and engaging with </w:t>
      </w:r>
      <w:r w:rsidR="00B84C28" w:rsidRPr="0096254E">
        <w:rPr>
          <w:rFonts w:ascii="Times New Roman" w:eastAsia="Times New Roman" w:hAnsi="Times New Roman" w:cs="Times New Roman"/>
          <w:color w:val="000000"/>
          <w:lang w:val="en-CA"/>
        </w:rPr>
        <w:t xml:space="preserve">faculty members </w:t>
      </w:r>
      <w:r w:rsidR="00B84C28">
        <w:rPr>
          <w:rFonts w:ascii="Times New Roman" w:eastAsia="Times New Roman" w:hAnsi="Times New Roman" w:cs="Times New Roman"/>
          <w:color w:val="000000"/>
          <w:lang w:val="en-CA"/>
        </w:rPr>
        <w:t>in McMaster’s</w:t>
      </w:r>
      <w:r w:rsidR="00B84C28" w:rsidRPr="0096254E">
        <w:rPr>
          <w:rFonts w:ascii="Times New Roman" w:eastAsia="Times New Roman" w:hAnsi="Times New Roman" w:cs="Times New Roman"/>
          <w:color w:val="000000"/>
          <w:lang w:val="en-CA"/>
        </w:rPr>
        <w:t xml:space="preserve"> </w:t>
      </w:r>
      <w:r w:rsidR="00B84C28">
        <w:rPr>
          <w:rFonts w:ascii="Times New Roman" w:eastAsia="Times New Roman" w:hAnsi="Times New Roman" w:cs="Times New Roman"/>
          <w:color w:val="000000"/>
          <w:lang w:val="en-CA"/>
        </w:rPr>
        <w:t>D</w:t>
      </w:r>
      <w:r w:rsidR="00B84C28" w:rsidRPr="0096254E">
        <w:rPr>
          <w:rFonts w:ascii="Times New Roman" w:eastAsia="Times New Roman" w:hAnsi="Times New Roman" w:cs="Times New Roman"/>
          <w:color w:val="000000"/>
          <w:lang w:val="en-CA"/>
        </w:rPr>
        <w:t>epartment</w:t>
      </w:r>
      <w:r w:rsidR="00B84C28">
        <w:rPr>
          <w:rFonts w:ascii="Times New Roman" w:eastAsia="Times New Roman" w:hAnsi="Times New Roman" w:cs="Times New Roman"/>
          <w:color w:val="000000"/>
          <w:lang w:val="en-CA"/>
        </w:rPr>
        <w:t xml:space="preserve"> of Religious Studies</w:t>
      </w:r>
      <w:r>
        <w:rPr>
          <w:rFonts w:ascii="Times New Roman" w:eastAsia="Times New Roman" w:hAnsi="Times New Roman" w:cs="Times New Roman"/>
          <w:color w:val="000000"/>
          <w:lang w:val="en-CA"/>
        </w:rPr>
        <w:t xml:space="preserve">, the participants will </w:t>
      </w:r>
      <w:r w:rsidR="00B84C28" w:rsidRPr="0096254E">
        <w:rPr>
          <w:rFonts w:ascii="Times New Roman" w:eastAsia="Times New Roman" w:hAnsi="Times New Roman" w:cs="Times New Roman"/>
          <w:color w:val="000000"/>
          <w:lang w:val="en-CA"/>
        </w:rPr>
        <w:t>expl</w:t>
      </w:r>
      <w:r w:rsidR="00B84C28">
        <w:rPr>
          <w:rFonts w:ascii="Times New Roman" w:eastAsia="Times New Roman" w:hAnsi="Times New Roman" w:cs="Times New Roman"/>
          <w:color w:val="000000"/>
          <w:lang w:val="en-CA"/>
        </w:rPr>
        <w:t>o</w:t>
      </w:r>
      <w:r w:rsidR="00B84C28" w:rsidRPr="0096254E">
        <w:rPr>
          <w:rFonts w:ascii="Times New Roman" w:eastAsia="Times New Roman" w:hAnsi="Times New Roman" w:cs="Times New Roman"/>
          <w:color w:val="000000"/>
          <w:lang w:val="en-CA"/>
        </w:rPr>
        <w:t>re the field’s big questions and world-views</w:t>
      </w:r>
      <w:r w:rsidR="00B84C28">
        <w:rPr>
          <w:rFonts w:ascii="Times New Roman" w:eastAsia="Times New Roman" w:hAnsi="Times New Roman" w:cs="Times New Roman"/>
          <w:color w:val="000000"/>
          <w:lang w:val="en-CA"/>
        </w:rPr>
        <w:t xml:space="preserve"> from the perspective of those who have spent their professional lives researching and teaching religious studies. </w:t>
      </w:r>
    </w:p>
    <w:p w14:paraId="1F9B242E" w14:textId="77777777" w:rsidR="00B84C28" w:rsidRPr="00E578AA" w:rsidRDefault="00B84C28" w:rsidP="00B84C28">
      <w:pPr>
        <w:rPr>
          <w:rFonts w:ascii="Times New Roman" w:hAnsi="Times New Roman" w:cs="Times New Roman"/>
          <w:lang w:val="en-CA"/>
        </w:rPr>
      </w:pPr>
    </w:p>
    <w:p w14:paraId="1DC7BC39" w14:textId="77777777" w:rsidR="00B84C28" w:rsidRPr="0096254E" w:rsidRDefault="00B84C28" w:rsidP="00B84C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OBJECTIVES</w:t>
      </w:r>
    </w:p>
    <w:p w14:paraId="128CA370" w14:textId="77777777" w:rsidR="00B84C28" w:rsidRPr="0096254E" w:rsidRDefault="00B84C28" w:rsidP="00B84C28">
      <w:pPr>
        <w:rPr>
          <w:rFonts w:ascii="Times New Roman" w:hAnsi="Times New Roman" w:cs="Times New Roman"/>
        </w:rPr>
      </w:pPr>
      <w:r w:rsidRPr="0096254E">
        <w:rPr>
          <w:rFonts w:ascii="Times New Roman" w:hAnsi="Times New Roman" w:cs="Times New Roman"/>
        </w:rPr>
        <w:t>This seminar aims to help students achieve:</w:t>
      </w:r>
    </w:p>
    <w:p w14:paraId="3866B32A" w14:textId="77777777" w:rsidR="00B84C28" w:rsidRPr="0096254E" w:rsidRDefault="00B84C28" w:rsidP="00B84C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6254E">
        <w:rPr>
          <w:rFonts w:ascii="Times New Roman" w:hAnsi="Times New Roman" w:cs="Times New Roman"/>
        </w:rPr>
        <w:t>a clear understanding of the history and current configuration of the field of religious studies at McMaster University, in Canada, and internationally;</w:t>
      </w:r>
    </w:p>
    <w:p w14:paraId="56F423EE" w14:textId="77777777" w:rsidR="00B84C28" w:rsidRPr="0096254E" w:rsidRDefault="00B84C28" w:rsidP="00B84C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6254E">
        <w:rPr>
          <w:rFonts w:ascii="Times New Roman" w:hAnsi="Times New Roman" w:cs="Times New Roman"/>
        </w:rPr>
        <w:t xml:space="preserve">the ability to clearly articulate the </w:t>
      </w:r>
      <w:r>
        <w:rPr>
          <w:rFonts w:ascii="Times New Roman" w:hAnsi="Times New Roman" w:cs="Times New Roman"/>
        </w:rPr>
        <w:t xml:space="preserve">intellectual </w:t>
      </w:r>
      <w:r w:rsidRPr="0096254E">
        <w:rPr>
          <w:rFonts w:ascii="Times New Roman" w:hAnsi="Times New Roman" w:cs="Times New Roman"/>
        </w:rPr>
        <w:t>location of their own studies and interests with respect to the broader field of religious studies;</w:t>
      </w:r>
    </w:p>
    <w:p w14:paraId="6F133AD9" w14:textId="77777777" w:rsidR="00B84C28" w:rsidRDefault="00B84C28" w:rsidP="00B84C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6254E">
        <w:rPr>
          <w:rFonts w:ascii="Times New Roman" w:hAnsi="Times New Roman" w:cs="Times New Roman"/>
        </w:rPr>
        <w:t xml:space="preserve">an awareness of the benefits and ongoing challenges </w:t>
      </w:r>
      <w:r>
        <w:rPr>
          <w:rFonts w:ascii="Times New Roman" w:hAnsi="Times New Roman" w:cs="Times New Roman"/>
        </w:rPr>
        <w:t xml:space="preserve">faced by </w:t>
      </w:r>
      <w:r w:rsidRPr="0096254E">
        <w:rPr>
          <w:rFonts w:ascii="Times New Roman" w:hAnsi="Times New Roman" w:cs="Times New Roman"/>
        </w:rPr>
        <w:t xml:space="preserve">scholars </w:t>
      </w:r>
      <w:r>
        <w:rPr>
          <w:rFonts w:ascii="Times New Roman" w:hAnsi="Times New Roman" w:cs="Times New Roman"/>
        </w:rPr>
        <w:t xml:space="preserve">who </w:t>
      </w:r>
      <w:r w:rsidRPr="0096254E">
        <w:rPr>
          <w:rFonts w:ascii="Times New Roman" w:hAnsi="Times New Roman" w:cs="Times New Roman"/>
        </w:rPr>
        <w:t>study re</w:t>
      </w:r>
      <w:r w:rsidR="00ED264C">
        <w:rPr>
          <w:rFonts w:ascii="Times New Roman" w:hAnsi="Times New Roman" w:cs="Times New Roman"/>
        </w:rPr>
        <w:t>ligion and religious phenomena;</w:t>
      </w:r>
      <w:r w:rsidRPr="0096254E">
        <w:rPr>
          <w:rFonts w:ascii="Times New Roman" w:hAnsi="Times New Roman" w:cs="Times New Roman"/>
        </w:rPr>
        <w:t xml:space="preserve"> </w:t>
      </w:r>
    </w:p>
    <w:p w14:paraId="4FC58B6B" w14:textId="77777777" w:rsidR="00ED264C" w:rsidRPr="0096254E" w:rsidRDefault="00ED264C" w:rsidP="00B84C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ability to reflect their own learning processes.</w:t>
      </w:r>
    </w:p>
    <w:p w14:paraId="688279FC" w14:textId="77777777" w:rsidR="00B84C28" w:rsidRPr="0096254E" w:rsidRDefault="00B84C28" w:rsidP="00B84C28">
      <w:pPr>
        <w:rPr>
          <w:rFonts w:ascii="Times New Roman" w:hAnsi="Times New Roman" w:cs="Times New Roman"/>
        </w:rPr>
      </w:pPr>
    </w:p>
    <w:p w14:paraId="708EAAE3" w14:textId="77777777" w:rsidR="00B84C28" w:rsidRPr="0096254E" w:rsidRDefault="00B84C28" w:rsidP="00B84C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REQUIRED MATERIALS AND TEXTS</w:t>
      </w:r>
    </w:p>
    <w:p w14:paraId="2C3EA759" w14:textId="77777777" w:rsidR="00B84C28" w:rsidRPr="0096254E" w:rsidRDefault="00B84C28" w:rsidP="00ED264C">
      <w:pPr>
        <w:rPr>
          <w:rFonts w:ascii="Times New Roman" w:hAnsi="Times New Roman" w:cs="Times New Roman"/>
        </w:rPr>
      </w:pPr>
      <w:r w:rsidRPr="0096254E">
        <w:rPr>
          <w:rFonts w:ascii="Times New Roman" w:hAnsi="Times New Roman" w:cs="Times New Roman"/>
        </w:rPr>
        <w:t>Course readings will be available on Avenue.</w:t>
      </w:r>
    </w:p>
    <w:p w14:paraId="7AA6D5EC" w14:textId="77777777" w:rsidR="00B84C28" w:rsidRPr="006A6317" w:rsidRDefault="00B84C28" w:rsidP="00B84C28">
      <w:pPr>
        <w:rPr>
          <w:rFonts w:ascii="Times New Roman" w:hAnsi="Times New Roman" w:cs="Times New Roman"/>
        </w:rPr>
      </w:pPr>
    </w:p>
    <w:p w14:paraId="6D69C1B5" w14:textId="77777777" w:rsidR="00B84C28" w:rsidRDefault="00B84C28" w:rsidP="00B84C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EVALUATION – OVERVIEW</w:t>
      </w:r>
    </w:p>
    <w:p w14:paraId="0D392A14" w14:textId="77777777" w:rsidR="00B84C28" w:rsidRPr="00ED264C" w:rsidRDefault="00B84C28" w:rsidP="00B84C28">
      <w:pPr>
        <w:rPr>
          <w:rFonts w:asciiTheme="majorBidi" w:hAnsiTheme="majorBidi" w:cstheme="majorBidi"/>
          <w:bCs/>
        </w:rPr>
      </w:pPr>
      <w:r w:rsidRPr="00ED264C">
        <w:rPr>
          <w:rFonts w:asciiTheme="majorBidi" w:hAnsiTheme="majorBidi" w:cstheme="majorBidi"/>
          <w:bCs/>
        </w:rPr>
        <w:t>60% Response papers (five papers, 12% each)</w:t>
      </w:r>
    </w:p>
    <w:p w14:paraId="650FF557" w14:textId="77777777" w:rsidR="00B84C28" w:rsidRPr="00ED264C" w:rsidRDefault="00B84C28" w:rsidP="00ED264C">
      <w:pPr>
        <w:rPr>
          <w:rFonts w:asciiTheme="majorBidi" w:hAnsiTheme="majorBidi" w:cstheme="majorBidi"/>
          <w:bCs/>
        </w:rPr>
      </w:pPr>
      <w:r w:rsidRPr="00ED264C">
        <w:rPr>
          <w:rFonts w:asciiTheme="majorBidi" w:hAnsiTheme="majorBidi" w:cstheme="majorBidi"/>
          <w:bCs/>
        </w:rPr>
        <w:t>20% Participation and attendance</w:t>
      </w:r>
      <w:r w:rsidR="00ED264C" w:rsidRPr="00ED264C">
        <w:rPr>
          <w:rFonts w:asciiTheme="majorBidi" w:hAnsiTheme="majorBidi" w:cstheme="majorBidi"/>
          <w:bCs/>
        </w:rPr>
        <w:t xml:space="preserve"> (</w:t>
      </w:r>
      <w:r w:rsidR="00ED264C" w:rsidRPr="00ED264C">
        <w:rPr>
          <w:rFonts w:asciiTheme="majorBidi" w:hAnsiTheme="majorBidi" w:cstheme="majorBidi"/>
        </w:rPr>
        <w:t>including attendance, 10%, and verbal participation, 10%)</w:t>
      </w:r>
    </w:p>
    <w:p w14:paraId="3043EDA9" w14:textId="77777777" w:rsidR="00A40A65" w:rsidRPr="00ED264C" w:rsidRDefault="00B84C28" w:rsidP="00ED264C">
      <w:pPr>
        <w:rPr>
          <w:rFonts w:asciiTheme="majorBidi" w:hAnsiTheme="majorBidi" w:cstheme="majorBidi"/>
          <w:bCs/>
        </w:rPr>
      </w:pPr>
      <w:r w:rsidRPr="00ED264C">
        <w:rPr>
          <w:rFonts w:asciiTheme="majorBidi" w:hAnsiTheme="majorBidi" w:cstheme="majorBidi"/>
          <w:bCs/>
        </w:rPr>
        <w:t xml:space="preserve">20% </w:t>
      </w:r>
      <w:r w:rsidR="00A40A65" w:rsidRPr="00ED264C">
        <w:rPr>
          <w:rFonts w:asciiTheme="majorBidi" w:hAnsiTheme="majorBidi" w:cstheme="majorBidi"/>
          <w:bCs/>
        </w:rPr>
        <w:t>Final paper</w:t>
      </w:r>
    </w:p>
    <w:p w14:paraId="39014B2E" w14:textId="77777777" w:rsidR="00B84C28" w:rsidRDefault="00B84C28" w:rsidP="00B84C28">
      <w:pPr>
        <w:rPr>
          <w:rFonts w:ascii="Times New Roman" w:hAnsi="Times New Roman" w:cs="Times New Roman"/>
          <w:bCs/>
        </w:rPr>
      </w:pPr>
    </w:p>
    <w:p w14:paraId="01ADF4F0" w14:textId="77777777" w:rsidR="00B84C28" w:rsidRPr="006A6317" w:rsidRDefault="00B84C28" w:rsidP="00B84C28">
      <w:pPr>
        <w:rPr>
          <w:rFonts w:ascii="Times New Roman" w:hAnsi="Times New Roman" w:cs="Times New Roman"/>
          <w:b/>
        </w:rPr>
      </w:pPr>
      <w:r w:rsidRPr="006A6317">
        <w:rPr>
          <w:rFonts w:ascii="Times New Roman" w:hAnsi="Times New Roman" w:cs="Times New Roman"/>
          <w:b/>
        </w:rPr>
        <w:t>COURSE EVALUATION - DETAILS</w:t>
      </w:r>
    </w:p>
    <w:p w14:paraId="099A4AC5" w14:textId="77777777" w:rsidR="00B84C28" w:rsidRDefault="00B84C28" w:rsidP="00B84C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Pr="0096254E">
        <w:rPr>
          <w:rFonts w:ascii="Times New Roman" w:hAnsi="Times New Roman" w:cs="Times New Roman"/>
          <w:b/>
        </w:rPr>
        <w:t>esponse paper</w:t>
      </w:r>
      <w:r>
        <w:rPr>
          <w:rFonts w:ascii="Times New Roman" w:hAnsi="Times New Roman" w:cs="Times New Roman"/>
          <w:b/>
        </w:rPr>
        <w:t>s 60%</w:t>
      </w:r>
    </w:p>
    <w:p w14:paraId="7F332827" w14:textId="77777777" w:rsidR="00B84C28" w:rsidRPr="00F461A3" w:rsidRDefault="00B84C28" w:rsidP="00B84C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Five response papers, </w:t>
      </w:r>
      <w:r w:rsidRPr="00F461A3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Pr="00F461A3">
        <w:rPr>
          <w:rFonts w:ascii="Times New Roman" w:hAnsi="Times New Roman" w:cs="Times New Roman"/>
          <w:b/>
        </w:rPr>
        <w:t>% each</w:t>
      </w:r>
      <w:r>
        <w:rPr>
          <w:rFonts w:ascii="Times New Roman" w:hAnsi="Times New Roman" w:cs="Times New Roman"/>
          <w:b/>
        </w:rPr>
        <w:t>.</w:t>
      </w:r>
    </w:p>
    <w:p w14:paraId="68986707" w14:textId="77777777" w:rsidR="00B84C28" w:rsidRPr="0096254E" w:rsidRDefault="00B84C28" w:rsidP="00B84C28">
      <w:pPr>
        <w:ind w:firstLine="720"/>
        <w:rPr>
          <w:rFonts w:ascii="Times New Roman" w:hAnsi="Times New Roman" w:cs="Times New Roman"/>
        </w:rPr>
      </w:pPr>
      <w:r w:rsidRPr="0096254E">
        <w:rPr>
          <w:rFonts w:ascii="Times New Roman" w:hAnsi="Times New Roman" w:cs="Times New Roman"/>
        </w:rPr>
        <w:t>Response papers should:</w:t>
      </w:r>
    </w:p>
    <w:p w14:paraId="39B566D0" w14:textId="77777777" w:rsidR="00B84C28" w:rsidRPr="0096254E" w:rsidRDefault="00B84C28" w:rsidP="00B84C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6254E">
        <w:rPr>
          <w:rFonts w:ascii="Times New Roman" w:hAnsi="Times New Roman" w:cs="Times New Roman"/>
        </w:rPr>
        <w:t xml:space="preserve">locate the readings within the field of religious studies broadly </w:t>
      </w:r>
      <w:r w:rsidRPr="005B5DF0">
        <w:rPr>
          <w:rFonts w:ascii="Times New Roman" w:hAnsi="Times New Roman" w:cs="Times New Roman"/>
          <w:u w:val="single"/>
        </w:rPr>
        <w:t>and</w:t>
      </w:r>
      <w:r w:rsidRPr="0096254E">
        <w:rPr>
          <w:rFonts w:ascii="Times New Roman" w:hAnsi="Times New Roman" w:cs="Times New Roman"/>
        </w:rPr>
        <w:t xml:space="preserve"> McMaster’s Department of Religious Studies specifically;</w:t>
      </w:r>
    </w:p>
    <w:p w14:paraId="7F360948" w14:textId="77777777" w:rsidR="00B84C28" w:rsidRPr="0096254E" w:rsidRDefault="00B84C28" w:rsidP="00B84C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6254E">
        <w:rPr>
          <w:rFonts w:ascii="Times New Roman" w:hAnsi="Times New Roman" w:cs="Times New Roman"/>
        </w:rPr>
        <w:t>provide a</w:t>
      </w:r>
      <w:r>
        <w:rPr>
          <w:rFonts w:ascii="Times New Roman" w:hAnsi="Times New Roman" w:cs="Times New Roman"/>
        </w:rPr>
        <w:t xml:space="preserve"> summary </w:t>
      </w:r>
      <w:r w:rsidRPr="0096254E">
        <w:rPr>
          <w:rFonts w:ascii="Times New Roman" w:hAnsi="Times New Roman" w:cs="Times New Roman"/>
        </w:rPr>
        <w:t>of the readings;</w:t>
      </w:r>
    </w:p>
    <w:p w14:paraId="570F198C" w14:textId="77777777" w:rsidR="00B84C28" w:rsidRDefault="00B84C28" w:rsidP="00B84C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6254E">
        <w:rPr>
          <w:rFonts w:ascii="Times New Roman" w:hAnsi="Times New Roman" w:cs="Times New Roman"/>
        </w:rPr>
        <w:t>relate the research to your own interests and previous coursework;</w:t>
      </w:r>
    </w:p>
    <w:p w14:paraId="7953FC94" w14:textId="77777777" w:rsidR="00B84C28" w:rsidRPr="005B5DF0" w:rsidRDefault="00B84C28" w:rsidP="00B84C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B5DF0">
        <w:rPr>
          <w:rFonts w:ascii="Times New Roman" w:hAnsi="Times New Roman" w:cs="Times New Roman"/>
        </w:rPr>
        <w:t>consider the implications of the research for the study of religion;</w:t>
      </w:r>
    </w:p>
    <w:p w14:paraId="260DA91C" w14:textId="77777777" w:rsidR="00B84C28" w:rsidRPr="005B5DF0" w:rsidRDefault="00B84C28" w:rsidP="00B84C28">
      <w:pPr>
        <w:rPr>
          <w:rFonts w:ascii="Times New Roman" w:hAnsi="Times New Roman" w:cs="Times New Roman"/>
          <w:b/>
          <w:bCs/>
        </w:rPr>
      </w:pPr>
      <w:r w:rsidRPr="005B5DF0">
        <w:rPr>
          <w:rFonts w:ascii="Times New Roman" w:hAnsi="Times New Roman" w:cs="Times New Roman"/>
        </w:rPr>
        <w:lastRenderedPageBreak/>
        <w:t xml:space="preserve">Each paper should be between </w:t>
      </w:r>
      <w:r>
        <w:rPr>
          <w:rFonts w:ascii="Times New Roman" w:hAnsi="Times New Roman" w:cs="Times New Roman"/>
        </w:rPr>
        <w:t>four to five pages typed and double spaced.</w:t>
      </w:r>
      <w:r w:rsidRPr="005B5DF0">
        <w:rPr>
          <w:rFonts w:ascii="Times New Roman" w:hAnsi="Times New Roman" w:cs="Times New Roman"/>
        </w:rPr>
        <w:t xml:space="preserve"> Papers must be uploaded to Avenue </w:t>
      </w:r>
      <w:r w:rsidRPr="005B5DF0">
        <w:rPr>
          <w:rFonts w:ascii="Times New Roman" w:hAnsi="Times New Roman" w:cs="Times New Roman"/>
          <w:b/>
          <w:bCs/>
          <w:u w:val="single"/>
        </w:rPr>
        <w:t>the Monday following the meeting with the faculty person</w:t>
      </w:r>
      <w:r w:rsidRPr="005B5DF0">
        <w:rPr>
          <w:rFonts w:ascii="Times New Roman" w:hAnsi="Times New Roman" w:cs="Times New Roman"/>
          <w:u w:val="single"/>
        </w:rPr>
        <w:t>.</w:t>
      </w:r>
      <w:r w:rsidRPr="005B5DF0">
        <w:rPr>
          <w:rFonts w:ascii="Times New Roman" w:hAnsi="Times New Roman" w:cs="Times New Roman"/>
        </w:rPr>
        <w:t xml:space="preserve"> See Avenue for due dates. You may write more than five papers and drop your lowest marks. </w:t>
      </w:r>
      <w:r w:rsidRPr="005B5DF0">
        <w:rPr>
          <w:rFonts w:ascii="Times New Roman" w:hAnsi="Times New Roman" w:cs="Times New Roman"/>
          <w:b/>
          <w:bCs/>
        </w:rPr>
        <w:t>No late papers will be accepted.</w:t>
      </w:r>
    </w:p>
    <w:p w14:paraId="751D6E03" w14:textId="77777777" w:rsidR="00B84C28" w:rsidRPr="0096254E" w:rsidRDefault="00B84C28" w:rsidP="00B84C28">
      <w:pPr>
        <w:rPr>
          <w:rFonts w:ascii="Times New Roman" w:hAnsi="Times New Roman" w:cs="Times New Roman"/>
        </w:rPr>
      </w:pPr>
    </w:p>
    <w:p w14:paraId="051256F0" w14:textId="77777777" w:rsidR="00B84C28" w:rsidRDefault="00B84C28" w:rsidP="00B84C2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Participation and attendance 20%</w:t>
      </w:r>
    </w:p>
    <w:p w14:paraId="2B9DF3C1" w14:textId="77777777" w:rsidR="00B84C28" w:rsidRPr="00F461A3" w:rsidRDefault="00B84C28" w:rsidP="00B84C28">
      <w:pPr>
        <w:ind w:firstLine="360"/>
        <w:rPr>
          <w:rFonts w:ascii="Times New Roman" w:hAnsi="Times New Roman" w:cs="Times New Roman"/>
          <w:b/>
          <w:bCs/>
        </w:rPr>
      </w:pPr>
      <w:r w:rsidRPr="00F461A3">
        <w:rPr>
          <w:rFonts w:ascii="Times New Roman" w:hAnsi="Times New Roman" w:cs="Times New Roman"/>
          <w:b/>
          <w:bCs/>
        </w:rPr>
        <w:t>Attendance = 1</w:t>
      </w:r>
      <w:r>
        <w:rPr>
          <w:rFonts w:ascii="Times New Roman" w:hAnsi="Times New Roman" w:cs="Times New Roman"/>
          <w:b/>
          <w:bCs/>
        </w:rPr>
        <w:t>0</w:t>
      </w:r>
      <w:r w:rsidRPr="00F461A3">
        <w:rPr>
          <w:rFonts w:ascii="Times New Roman" w:hAnsi="Times New Roman" w:cs="Times New Roman"/>
          <w:b/>
          <w:bCs/>
        </w:rPr>
        <w:t>%</w:t>
      </w:r>
    </w:p>
    <w:p w14:paraId="659D004A" w14:textId="77777777" w:rsidR="00B84C28" w:rsidRPr="005B5DF0" w:rsidRDefault="00B84C28" w:rsidP="00B84C28">
      <w:pPr>
        <w:ind w:left="426"/>
        <w:rPr>
          <w:rFonts w:ascii="Times New Roman" w:hAnsi="Times New Roman" w:cs="Times New Roman"/>
        </w:rPr>
      </w:pPr>
      <w:r w:rsidRPr="005B5DF0">
        <w:rPr>
          <w:rFonts w:ascii="Times New Roman" w:hAnsi="Times New Roman" w:cs="Times New Roman"/>
        </w:rPr>
        <w:t xml:space="preserve">To miss a seminar without penalty you will need to submit a MSAF. Note you can miss one course meeting without penalty and without a MSAF. </w:t>
      </w:r>
    </w:p>
    <w:p w14:paraId="5320F42B" w14:textId="77777777" w:rsidR="00B84C28" w:rsidRDefault="00B84C28" w:rsidP="00B84C28">
      <w:pPr>
        <w:rPr>
          <w:rFonts w:ascii="Times New Roman" w:hAnsi="Times New Roman" w:cs="Times New Roman"/>
        </w:rPr>
      </w:pPr>
    </w:p>
    <w:p w14:paraId="3243F4EE" w14:textId="77777777" w:rsidR="00B84C28" w:rsidRPr="00F461A3" w:rsidRDefault="00B84C28" w:rsidP="00B84C28">
      <w:pPr>
        <w:ind w:firstLine="360"/>
        <w:rPr>
          <w:rFonts w:ascii="Times New Roman" w:hAnsi="Times New Roman" w:cs="Times New Roman"/>
          <w:b/>
          <w:bCs/>
        </w:rPr>
      </w:pPr>
      <w:r w:rsidRPr="00F461A3">
        <w:rPr>
          <w:rFonts w:ascii="Times New Roman" w:hAnsi="Times New Roman" w:cs="Times New Roman"/>
          <w:b/>
          <w:bCs/>
        </w:rPr>
        <w:t>Verbal participation 1</w:t>
      </w:r>
      <w:r>
        <w:rPr>
          <w:rFonts w:ascii="Times New Roman" w:hAnsi="Times New Roman" w:cs="Times New Roman"/>
          <w:b/>
          <w:bCs/>
        </w:rPr>
        <w:t>0</w:t>
      </w:r>
      <w:r w:rsidRPr="00F461A3">
        <w:rPr>
          <w:rFonts w:ascii="Times New Roman" w:hAnsi="Times New Roman" w:cs="Times New Roman"/>
          <w:b/>
          <w:bCs/>
        </w:rPr>
        <w:t>%</w:t>
      </w:r>
    </w:p>
    <w:p w14:paraId="74182A18" w14:textId="77777777" w:rsidR="00B84C28" w:rsidRPr="005B5DF0" w:rsidRDefault="00B84C28" w:rsidP="00B84C28">
      <w:pPr>
        <w:ind w:left="426"/>
        <w:rPr>
          <w:rFonts w:ascii="Times New Roman" w:hAnsi="Times New Roman" w:cs="Times New Roman"/>
        </w:rPr>
      </w:pPr>
      <w:r w:rsidRPr="005B5DF0">
        <w:rPr>
          <w:rFonts w:ascii="Times New Roman" w:hAnsi="Times New Roman" w:cs="Times New Roman"/>
        </w:rPr>
        <w:t xml:space="preserve">This course will be conducted as a seminar. </w:t>
      </w:r>
      <w:r w:rsidRPr="005B5DF0">
        <w:rPr>
          <w:rFonts w:ascii="Times New Roman" w:hAnsi="Times New Roman" w:cs="Times New Roman"/>
          <w:bCs/>
        </w:rPr>
        <w:t>You must come prepared to participate.</w:t>
      </w:r>
      <w:r w:rsidRPr="005B5DF0">
        <w:rPr>
          <w:rFonts w:ascii="Times New Roman" w:hAnsi="Times New Roman" w:cs="Times New Roman"/>
        </w:rPr>
        <w:t xml:space="preserve"> </w:t>
      </w:r>
    </w:p>
    <w:p w14:paraId="5E13E08A" w14:textId="77777777" w:rsidR="00B84C28" w:rsidRDefault="00B84C28" w:rsidP="00B84C28">
      <w:pPr>
        <w:pStyle w:val="ListParagraph"/>
        <w:rPr>
          <w:rFonts w:ascii="Times New Roman" w:hAnsi="Times New Roman" w:cs="Times New Roman"/>
          <w:b/>
        </w:rPr>
      </w:pPr>
    </w:p>
    <w:p w14:paraId="3B99F7DB" w14:textId="77777777" w:rsidR="00B84C28" w:rsidRDefault="00A40A65" w:rsidP="00B84C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Final Paper</w:t>
      </w:r>
      <w:r w:rsidR="00B84C28">
        <w:rPr>
          <w:rFonts w:ascii="Times New Roman" w:hAnsi="Times New Roman" w:cs="Times New Roman"/>
          <w:b/>
        </w:rPr>
        <w:t xml:space="preserve"> 20%</w:t>
      </w:r>
    </w:p>
    <w:p w14:paraId="1CC671B7" w14:textId="77777777" w:rsidR="00B84C28" w:rsidRPr="00A40A65" w:rsidRDefault="00A40A65" w:rsidP="00A40A65">
      <w:pPr>
        <w:ind w:firstLine="720"/>
        <w:rPr>
          <w:rFonts w:ascii="Times New Roman" w:hAnsi="Times New Roman" w:cs="Times New Roman"/>
          <w:bCs/>
        </w:rPr>
      </w:pPr>
      <w:r w:rsidRPr="00A40A65">
        <w:rPr>
          <w:rFonts w:ascii="Times New Roman" w:hAnsi="Times New Roman" w:cs="Times New Roman"/>
          <w:bCs/>
        </w:rPr>
        <w:t>Critical reflection of the learning process.</w:t>
      </w:r>
    </w:p>
    <w:p w14:paraId="04053534" w14:textId="77777777" w:rsidR="00B84C28" w:rsidRPr="0096254E" w:rsidRDefault="00B84C28" w:rsidP="00B84C28">
      <w:pPr>
        <w:rPr>
          <w:rFonts w:ascii="Times New Roman" w:hAnsi="Times New Roman" w:cs="Times New Roman"/>
          <w:b/>
        </w:rPr>
      </w:pPr>
    </w:p>
    <w:p w14:paraId="56D6B673" w14:textId="77777777" w:rsidR="003D5B01" w:rsidRPr="00ED264C" w:rsidRDefault="00B84C28" w:rsidP="00ED264C">
      <w:pPr>
        <w:rPr>
          <w:rFonts w:ascii="Times New Roman" w:hAnsi="Times New Roman" w:cs="Times New Roman"/>
          <w:b/>
        </w:rPr>
      </w:pPr>
      <w:r w:rsidRPr="0096254E">
        <w:rPr>
          <w:rFonts w:ascii="Times New Roman" w:hAnsi="Times New Roman" w:cs="Times New Roman"/>
          <w:b/>
        </w:rPr>
        <w:t>Schedule</w:t>
      </w:r>
    </w:p>
    <w:p w14:paraId="06223A37" w14:textId="77777777" w:rsidR="003D5B01" w:rsidRDefault="003D5B01" w:rsidP="003D5B01">
      <w:pPr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D5B01" w14:paraId="3F0F0D29" w14:textId="77777777" w:rsidTr="008C0B7E">
        <w:tc>
          <w:tcPr>
            <w:tcW w:w="3116" w:type="dxa"/>
          </w:tcPr>
          <w:p w14:paraId="6A1FFAB0" w14:textId="77777777" w:rsidR="003D5B01" w:rsidRDefault="003D5B01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Date</w:t>
            </w:r>
          </w:p>
        </w:tc>
        <w:tc>
          <w:tcPr>
            <w:tcW w:w="3117" w:type="dxa"/>
          </w:tcPr>
          <w:p w14:paraId="67E1204E" w14:textId="77777777" w:rsidR="003D5B01" w:rsidRDefault="003D5B01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Theme</w:t>
            </w:r>
          </w:p>
        </w:tc>
        <w:tc>
          <w:tcPr>
            <w:tcW w:w="3117" w:type="dxa"/>
          </w:tcPr>
          <w:p w14:paraId="42A13F88" w14:textId="77777777" w:rsidR="003D5B01" w:rsidRDefault="003D5B01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Readings/Assignments</w:t>
            </w:r>
          </w:p>
        </w:tc>
      </w:tr>
      <w:tr w:rsidR="003D5B01" w14:paraId="18F78901" w14:textId="77777777" w:rsidTr="008C0B7E">
        <w:tc>
          <w:tcPr>
            <w:tcW w:w="3116" w:type="dxa"/>
          </w:tcPr>
          <w:p w14:paraId="3F78C60C" w14:textId="77777777" w:rsidR="003D5B01" w:rsidRDefault="003D5B01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September 8</w:t>
            </w:r>
          </w:p>
        </w:tc>
        <w:tc>
          <w:tcPr>
            <w:tcW w:w="3117" w:type="dxa"/>
          </w:tcPr>
          <w:p w14:paraId="17528045" w14:textId="77777777" w:rsidR="003D5B01" w:rsidRDefault="003D5B01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Introduction, Requirements</w:t>
            </w:r>
            <w:r w:rsidR="00A40A65">
              <w:rPr>
                <w:rFonts w:eastAsia="Times New Roman"/>
              </w:rPr>
              <w:t>, What is a critical reflection</w:t>
            </w:r>
          </w:p>
        </w:tc>
        <w:tc>
          <w:tcPr>
            <w:tcW w:w="3117" w:type="dxa"/>
          </w:tcPr>
          <w:p w14:paraId="530F9C99" w14:textId="77777777" w:rsidR="003D5B01" w:rsidRDefault="003D5B01" w:rsidP="008C0B7E">
            <w:pPr>
              <w:rPr>
                <w:rFonts w:eastAsia="Times New Roman"/>
              </w:rPr>
            </w:pPr>
          </w:p>
        </w:tc>
      </w:tr>
      <w:tr w:rsidR="003D5B01" w14:paraId="4A3F2803" w14:textId="77777777" w:rsidTr="008C0B7E">
        <w:tc>
          <w:tcPr>
            <w:tcW w:w="3116" w:type="dxa"/>
          </w:tcPr>
          <w:p w14:paraId="6B4FA2A8" w14:textId="77777777" w:rsidR="003D5B01" w:rsidRDefault="003D5B01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September 15</w:t>
            </w:r>
          </w:p>
        </w:tc>
        <w:tc>
          <w:tcPr>
            <w:tcW w:w="3117" w:type="dxa"/>
          </w:tcPr>
          <w:p w14:paraId="6920092E" w14:textId="77777777" w:rsidR="003D5B01" w:rsidRDefault="003D5B01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What is </w:t>
            </w:r>
            <w:r w:rsidR="007C6A18">
              <w:rPr>
                <w:rFonts w:eastAsia="Times New Roman"/>
              </w:rPr>
              <w:t>Academic Religious Studies</w:t>
            </w:r>
            <w:r>
              <w:rPr>
                <w:rFonts w:eastAsia="Times New Roman"/>
              </w:rPr>
              <w:t>?</w:t>
            </w:r>
          </w:p>
        </w:tc>
        <w:tc>
          <w:tcPr>
            <w:tcW w:w="3117" w:type="dxa"/>
          </w:tcPr>
          <w:p w14:paraId="0D0D172F" w14:textId="77777777" w:rsidR="003D5B01" w:rsidRDefault="003D5B01" w:rsidP="008C0B7E">
            <w:pPr>
              <w:rPr>
                <w:rFonts w:eastAsia="Times New Roman"/>
              </w:rPr>
            </w:pPr>
          </w:p>
        </w:tc>
      </w:tr>
      <w:tr w:rsidR="003D5B01" w14:paraId="508803C5" w14:textId="77777777" w:rsidTr="008C0B7E">
        <w:tc>
          <w:tcPr>
            <w:tcW w:w="3116" w:type="dxa"/>
          </w:tcPr>
          <w:p w14:paraId="73EECEEF" w14:textId="77777777" w:rsidR="003D5B01" w:rsidRDefault="003D5B01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September 22</w:t>
            </w:r>
          </w:p>
        </w:tc>
        <w:tc>
          <w:tcPr>
            <w:tcW w:w="3117" w:type="dxa"/>
          </w:tcPr>
          <w:p w14:paraId="2B858A7B" w14:textId="77777777" w:rsidR="003D5B01" w:rsidRDefault="003D5B01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Biblical Studies – Hanna Tervanotko</w:t>
            </w:r>
          </w:p>
        </w:tc>
        <w:tc>
          <w:tcPr>
            <w:tcW w:w="3117" w:type="dxa"/>
          </w:tcPr>
          <w:p w14:paraId="3D1E5AA3" w14:textId="77777777" w:rsidR="003D5B01" w:rsidRDefault="003D5B01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Gender and Pseudepigrapha</w:t>
            </w:r>
          </w:p>
        </w:tc>
      </w:tr>
      <w:tr w:rsidR="003D5B01" w14:paraId="412392E5" w14:textId="77777777" w:rsidTr="008C0B7E">
        <w:tc>
          <w:tcPr>
            <w:tcW w:w="3116" w:type="dxa"/>
          </w:tcPr>
          <w:p w14:paraId="0D056D45" w14:textId="77777777" w:rsidR="003D5B01" w:rsidRDefault="003D5B01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September 29</w:t>
            </w:r>
          </w:p>
        </w:tc>
        <w:tc>
          <w:tcPr>
            <w:tcW w:w="3117" w:type="dxa"/>
          </w:tcPr>
          <w:p w14:paraId="243D953C" w14:textId="77777777" w:rsidR="003D5B01" w:rsidRDefault="003D5B01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Biblical Studies – Matthew Thiessen</w:t>
            </w:r>
          </w:p>
        </w:tc>
        <w:tc>
          <w:tcPr>
            <w:tcW w:w="3117" w:type="dxa"/>
          </w:tcPr>
          <w:p w14:paraId="6992D5DE" w14:textId="77777777" w:rsidR="003D5B01" w:rsidRDefault="003D5B01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Legislation of Leviticus 12</w:t>
            </w:r>
          </w:p>
        </w:tc>
      </w:tr>
      <w:tr w:rsidR="003D5B01" w14:paraId="31749352" w14:textId="77777777" w:rsidTr="008C0B7E">
        <w:tc>
          <w:tcPr>
            <w:tcW w:w="3116" w:type="dxa"/>
          </w:tcPr>
          <w:p w14:paraId="0CC72E97" w14:textId="77777777" w:rsidR="003D5B01" w:rsidRDefault="00001598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October 6</w:t>
            </w:r>
          </w:p>
        </w:tc>
        <w:tc>
          <w:tcPr>
            <w:tcW w:w="3117" w:type="dxa"/>
          </w:tcPr>
          <w:p w14:paraId="505310B3" w14:textId="77777777" w:rsidR="003D5B01" w:rsidRDefault="00001598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Anthropology and Religion – Ellen Badone</w:t>
            </w:r>
          </w:p>
        </w:tc>
        <w:tc>
          <w:tcPr>
            <w:tcW w:w="3117" w:type="dxa"/>
          </w:tcPr>
          <w:p w14:paraId="1DB4858F" w14:textId="77777777" w:rsidR="003D5B01" w:rsidRDefault="00E45980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Reflections on Death, Religion, Identity, and the Anthropology of Religion</w:t>
            </w:r>
          </w:p>
        </w:tc>
      </w:tr>
      <w:tr w:rsidR="00001598" w14:paraId="7460E7AC" w14:textId="77777777" w:rsidTr="008C0B7E">
        <w:tc>
          <w:tcPr>
            <w:tcW w:w="3116" w:type="dxa"/>
          </w:tcPr>
          <w:p w14:paraId="6044787E" w14:textId="77777777" w:rsidR="00001598" w:rsidRPr="00001598" w:rsidRDefault="00001598" w:rsidP="008C0B7E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October 13</w:t>
            </w:r>
          </w:p>
        </w:tc>
        <w:tc>
          <w:tcPr>
            <w:tcW w:w="3117" w:type="dxa"/>
          </w:tcPr>
          <w:p w14:paraId="3DCF7375" w14:textId="77777777" w:rsidR="00001598" w:rsidRDefault="00001598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Reading Week</w:t>
            </w:r>
          </w:p>
        </w:tc>
        <w:tc>
          <w:tcPr>
            <w:tcW w:w="3117" w:type="dxa"/>
          </w:tcPr>
          <w:p w14:paraId="5A8D28BE" w14:textId="77777777" w:rsidR="00001598" w:rsidRDefault="00001598" w:rsidP="008C0B7E">
            <w:pPr>
              <w:rPr>
                <w:rFonts w:eastAsia="Times New Roman"/>
              </w:rPr>
            </w:pPr>
          </w:p>
        </w:tc>
      </w:tr>
      <w:tr w:rsidR="00001598" w14:paraId="794C2E1C" w14:textId="77777777" w:rsidTr="008C0B7E">
        <w:tc>
          <w:tcPr>
            <w:tcW w:w="3116" w:type="dxa"/>
          </w:tcPr>
          <w:p w14:paraId="44A4ABD8" w14:textId="77777777" w:rsidR="00001598" w:rsidRDefault="00001598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October 20</w:t>
            </w:r>
          </w:p>
        </w:tc>
        <w:tc>
          <w:tcPr>
            <w:tcW w:w="3117" w:type="dxa"/>
          </w:tcPr>
          <w:p w14:paraId="7C6148C5" w14:textId="77777777" w:rsidR="00001598" w:rsidRDefault="00001598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Philosophy of Religion – Dana Hollander </w:t>
            </w:r>
          </w:p>
        </w:tc>
        <w:tc>
          <w:tcPr>
            <w:tcW w:w="3117" w:type="dxa"/>
          </w:tcPr>
          <w:p w14:paraId="3B319C76" w14:textId="77777777" w:rsidR="00001598" w:rsidRDefault="00001598" w:rsidP="008C0B7E">
            <w:pPr>
              <w:rPr>
                <w:rFonts w:eastAsia="Times New Roman"/>
              </w:rPr>
            </w:pPr>
          </w:p>
        </w:tc>
      </w:tr>
      <w:tr w:rsidR="00001598" w14:paraId="4F25D4A6" w14:textId="77777777" w:rsidTr="008C0B7E">
        <w:tc>
          <w:tcPr>
            <w:tcW w:w="3116" w:type="dxa"/>
          </w:tcPr>
          <w:p w14:paraId="7A91E0CE" w14:textId="77777777" w:rsidR="00001598" w:rsidRDefault="00001598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October 27</w:t>
            </w:r>
          </w:p>
        </w:tc>
        <w:tc>
          <w:tcPr>
            <w:tcW w:w="3117" w:type="dxa"/>
          </w:tcPr>
          <w:p w14:paraId="496A29C2" w14:textId="77777777" w:rsidR="00001598" w:rsidRDefault="00001598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Japanese Religions – Mark Rowe</w:t>
            </w:r>
          </w:p>
        </w:tc>
        <w:tc>
          <w:tcPr>
            <w:tcW w:w="3117" w:type="dxa"/>
          </w:tcPr>
          <w:p w14:paraId="08D0D91D" w14:textId="77777777" w:rsidR="00001598" w:rsidRDefault="00001598" w:rsidP="008C0B7E">
            <w:pPr>
              <w:rPr>
                <w:rFonts w:eastAsia="Times New Roman"/>
              </w:rPr>
            </w:pPr>
          </w:p>
        </w:tc>
      </w:tr>
      <w:tr w:rsidR="00001598" w14:paraId="1FFE6744" w14:textId="77777777" w:rsidTr="008C0B7E">
        <w:tc>
          <w:tcPr>
            <w:tcW w:w="3116" w:type="dxa"/>
          </w:tcPr>
          <w:p w14:paraId="795BB719" w14:textId="77777777" w:rsidR="00001598" w:rsidRDefault="00001598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November 3</w:t>
            </w:r>
          </w:p>
        </w:tc>
        <w:tc>
          <w:tcPr>
            <w:tcW w:w="3117" w:type="dxa"/>
          </w:tcPr>
          <w:p w14:paraId="4E8C2F45" w14:textId="77777777" w:rsidR="00001598" w:rsidRDefault="00001598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Study of Islam – Liyakat Takim</w:t>
            </w:r>
          </w:p>
        </w:tc>
        <w:tc>
          <w:tcPr>
            <w:tcW w:w="3117" w:type="dxa"/>
          </w:tcPr>
          <w:p w14:paraId="72FE4733" w14:textId="77777777" w:rsidR="00001598" w:rsidRDefault="00001598" w:rsidP="008C0B7E">
            <w:pPr>
              <w:rPr>
                <w:rFonts w:eastAsia="Times New Roman"/>
              </w:rPr>
            </w:pPr>
          </w:p>
        </w:tc>
      </w:tr>
      <w:tr w:rsidR="00001598" w14:paraId="148112D2" w14:textId="77777777" w:rsidTr="008C0B7E">
        <w:tc>
          <w:tcPr>
            <w:tcW w:w="3116" w:type="dxa"/>
          </w:tcPr>
          <w:p w14:paraId="7DCC595E" w14:textId="77777777" w:rsidR="00001598" w:rsidRDefault="0046514D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November 10</w:t>
            </w:r>
          </w:p>
        </w:tc>
        <w:tc>
          <w:tcPr>
            <w:tcW w:w="3117" w:type="dxa"/>
          </w:tcPr>
          <w:p w14:paraId="238D57CC" w14:textId="77777777" w:rsidR="00001598" w:rsidRPr="00ED264C" w:rsidRDefault="00ED264C" w:rsidP="00ED264C">
            <w:pPr>
              <w:rPr>
                <w:rFonts w:eastAsia="Times New Roman" w:cstheme="minorHAnsi"/>
              </w:rPr>
            </w:pPr>
            <w:r w:rsidRPr="00ED264C">
              <w:rPr>
                <w:rFonts w:cstheme="minorHAnsi"/>
                <w:shd w:val="clear" w:color="auto" w:fill="FFFFFF"/>
              </w:rPr>
              <w:t xml:space="preserve">Theology and </w:t>
            </w:r>
            <w:r>
              <w:rPr>
                <w:rFonts w:cstheme="minorHAnsi"/>
                <w:shd w:val="clear" w:color="auto" w:fill="FFFFFF"/>
              </w:rPr>
              <w:t>E</w:t>
            </w:r>
            <w:r w:rsidRPr="00ED264C">
              <w:rPr>
                <w:rFonts w:cstheme="minorHAnsi"/>
                <w:shd w:val="clear" w:color="auto" w:fill="FFFFFF"/>
              </w:rPr>
              <w:t xml:space="preserve">thics </w:t>
            </w:r>
            <w:r w:rsidRPr="00ED264C">
              <w:rPr>
                <w:rFonts w:eastAsia="Times New Roman" w:cstheme="minorHAnsi"/>
              </w:rPr>
              <w:t>–</w:t>
            </w:r>
            <w:r w:rsidRPr="00ED264C">
              <w:rPr>
                <w:rFonts w:cstheme="minorHAnsi"/>
                <w:shd w:val="clear" w:color="auto" w:fill="FFFFFF"/>
              </w:rPr>
              <w:t xml:space="preserve"> </w:t>
            </w:r>
            <w:r w:rsidR="0046514D" w:rsidRPr="00ED264C">
              <w:rPr>
                <w:rFonts w:eastAsia="Times New Roman" w:cstheme="minorHAnsi"/>
              </w:rPr>
              <w:t>Travis Kroeker</w:t>
            </w:r>
          </w:p>
        </w:tc>
        <w:tc>
          <w:tcPr>
            <w:tcW w:w="3117" w:type="dxa"/>
          </w:tcPr>
          <w:p w14:paraId="006DEF46" w14:textId="77777777" w:rsidR="00001598" w:rsidRDefault="00001598" w:rsidP="008C0B7E">
            <w:pPr>
              <w:rPr>
                <w:rFonts w:eastAsia="Times New Roman"/>
              </w:rPr>
            </w:pPr>
          </w:p>
        </w:tc>
      </w:tr>
      <w:tr w:rsidR="0046514D" w14:paraId="3D794FD1" w14:textId="77777777" w:rsidTr="008C0B7E">
        <w:tc>
          <w:tcPr>
            <w:tcW w:w="3116" w:type="dxa"/>
          </w:tcPr>
          <w:p w14:paraId="36BBB338" w14:textId="77777777" w:rsidR="0046514D" w:rsidRDefault="0046514D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November 17</w:t>
            </w:r>
          </w:p>
        </w:tc>
        <w:tc>
          <w:tcPr>
            <w:tcW w:w="3117" w:type="dxa"/>
          </w:tcPr>
          <w:p w14:paraId="59D741C6" w14:textId="77777777" w:rsidR="0046514D" w:rsidRDefault="00ED264C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Jewish Studies – </w:t>
            </w:r>
            <w:r w:rsidR="0046514D">
              <w:rPr>
                <w:rFonts w:eastAsia="Times New Roman"/>
              </w:rPr>
              <w:t>Celia Rothenberg</w:t>
            </w:r>
          </w:p>
        </w:tc>
        <w:tc>
          <w:tcPr>
            <w:tcW w:w="3117" w:type="dxa"/>
          </w:tcPr>
          <w:p w14:paraId="32032398" w14:textId="77777777" w:rsidR="0046514D" w:rsidRDefault="009642DC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Jewish Commentaries on Star Wars</w:t>
            </w:r>
          </w:p>
        </w:tc>
      </w:tr>
      <w:tr w:rsidR="0046514D" w14:paraId="3B19913A" w14:textId="77777777" w:rsidTr="008C0B7E">
        <w:tc>
          <w:tcPr>
            <w:tcW w:w="3116" w:type="dxa"/>
          </w:tcPr>
          <w:p w14:paraId="71F7D758" w14:textId="77777777" w:rsidR="0046514D" w:rsidRDefault="0046514D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November 24</w:t>
            </w:r>
          </w:p>
        </w:tc>
        <w:tc>
          <w:tcPr>
            <w:tcW w:w="3117" w:type="dxa"/>
          </w:tcPr>
          <w:p w14:paraId="4C0D43AE" w14:textId="77777777" w:rsidR="0046514D" w:rsidRDefault="00ED264C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Religion and Politics – </w:t>
            </w:r>
            <w:r w:rsidR="0046514D">
              <w:rPr>
                <w:rFonts w:eastAsia="Times New Roman"/>
              </w:rPr>
              <w:t>Meirav Jones</w:t>
            </w:r>
          </w:p>
        </w:tc>
        <w:tc>
          <w:tcPr>
            <w:tcW w:w="3117" w:type="dxa"/>
          </w:tcPr>
          <w:p w14:paraId="33EA35AA" w14:textId="77777777" w:rsidR="0046514D" w:rsidRDefault="0046514D" w:rsidP="008C0B7E">
            <w:pPr>
              <w:rPr>
                <w:rFonts w:eastAsia="Times New Roman"/>
              </w:rPr>
            </w:pPr>
          </w:p>
        </w:tc>
      </w:tr>
      <w:tr w:rsidR="0046514D" w14:paraId="385A5301" w14:textId="77777777" w:rsidTr="008C0B7E">
        <w:tc>
          <w:tcPr>
            <w:tcW w:w="3116" w:type="dxa"/>
          </w:tcPr>
          <w:p w14:paraId="5EE52912" w14:textId="77777777" w:rsidR="0046514D" w:rsidRDefault="0046514D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December 1</w:t>
            </w:r>
          </w:p>
        </w:tc>
        <w:tc>
          <w:tcPr>
            <w:tcW w:w="3117" w:type="dxa"/>
          </w:tcPr>
          <w:p w14:paraId="186590ED" w14:textId="77777777" w:rsidR="0046514D" w:rsidRDefault="007C6A18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Academic Religious Studies as a discipline</w:t>
            </w:r>
          </w:p>
        </w:tc>
        <w:tc>
          <w:tcPr>
            <w:tcW w:w="3117" w:type="dxa"/>
          </w:tcPr>
          <w:p w14:paraId="0B759178" w14:textId="77777777" w:rsidR="0046514D" w:rsidRDefault="0046514D" w:rsidP="008C0B7E">
            <w:pPr>
              <w:rPr>
                <w:rFonts w:eastAsia="Times New Roman"/>
              </w:rPr>
            </w:pPr>
          </w:p>
        </w:tc>
      </w:tr>
      <w:tr w:rsidR="007C6A18" w14:paraId="165EEBBF" w14:textId="77777777" w:rsidTr="008C0B7E">
        <w:tc>
          <w:tcPr>
            <w:tcW w:w="3116" w:type="dxa"/>
          </w:tcPr>
          <w:p w14:paraId="7C2F1FDB" w14:textId="77777777" w:rsidR="007C6A18" w:rsidRDefault="007C6A18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December 8</w:t>
            </w:r>
          </w:p>
        </w:tc>
        <w:tc>
          <w:tcPr>
            <w:tcW w:w="3117" w:type="dxa"/>
          </w:tcPr>
          <w:p w14:paraId="36E6143D" w14:textId="77777777" w:rsidR="007C6A18" w:rsidRDefault="007C6A18" w:rsidP="008C0B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Final questions</w:t>
            </w:r>
          </w:p>
        </w:tc>
        <w:tc>
          <w:tcPr>
            <w:tcW w:w="3117" w:type="dxa"/>
          </w:tcPr>
          <w:p w14:paraId="33A32F6B" w14:textId="77777777" w:rsidR="007C6A18" w:rsidRDefault="007C6A18" w:rsidP="008C0B7E">
            <w:pPr>
              <w:rPr>
                <w:rFonts w:eastAsia="Times New Roman"/>
              </w:rPr>
            </w:pPr>
          </w:p>
        </w:tc>
      </w:tr>
    </w:tbl>
    <w:p w14:paraId="5286C9FD" w14:textId="77777777" w:rsidR="003D5B01" w:rsidRPr="00ED264C" w:rsidRDefault="003D5B01" w:rsidP="00ED264C"/>
    <w:sectPr w:rsidR="003D5B01" w:rsidRPr="00ED2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84993"/>
    <w:multiLevelType w:val="hybridMultilevel"/>
    <w:tmpl w:val="A89A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404"/>
    <w:multiLevelType w:val="hybridMultilevel"/>
    <w:tmpl w:val="6910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95E2D"/>
    <w:multiLevelType w:val="hybridMultilevel"/>
    <w:tmpl w:val="A15CF00C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77653"/>
    <w:multiLevelType w:val="hybridMultilevel"/>
    <w:tmpl w:val="29AAC432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486556"/>
    <w:multiLevelType w:val="hybridMultilevel"/>
    <w:tmpl w:val="B172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1289D"/>
    <w:multiLevelType w:val="hybridMultilevel"/>
    <w:tmpl w:val="AFC2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B209E"/>
    <w:multiLevelType w:val="hybridMultilevel"/>
    <w:tmpl w:val="52620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28"/>
    <w:rsid w:val="00001598"/>
    <w:rsid w:val="00026E04"/>
    <w:rsid w:val="00145FFE"/>
    <w:rsid w:val="001670FF"/>
    <w:rsid w:val="002045B3"/>
    <w:rsid w:val="002B48A7"/>
    <w:rsid w:val="003D5B01"/>
    <w:rsid w:val="00460BA3"/>
    <w:rsid w:val="0046514D"/>
    <w:rsid w:val="00473C28"/>
    <w:rsid w:val="006B3CA1"/>
    <w:rsid w:val="007C6A18"/>
    <w:rsid w:val="00943230"/>
    <w:rsid w:val="009642DC"/>
    <w:rsid w:val="00A40A65"/>
    <w:rsid w:val="00AF4843"/>
    <w:rsid w:val="00B845E9"/>
    <w:rsid w:val="00B84C28"/>
    <w:rsid w:val="00E45980"/>
    <w:rsid w:val="00E578AA"/>
    <w:rsid w:val="00ED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A8D30"/>
  <w15:chartTrackingRefBased/>
  <w15:docId w15:val="{A1592DFF-82C5-4BB3-B29B-C46F76FB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28"/>
    <w:pPr>
      <w:spacing w:after="0" w:line="240" w:lineRule="auto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C28"/>
    <w:pPr>
      <w:keepNext/>
      <w:keepLines/>
      <w:spacing w:before="360" w:after="40" w:line="259" w:lineRule="auto"/>
      <w:outlineLvl w:val="0"/>
    </w:pPr>
    <w:rPr>
      <w:rFonts w:ascii="Arial" w:eastAsiaTheme="majorEastAsia" w:hAnsi="Arial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C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C28"/>
    <w:rPr>
      <w:rFonts w:ascii="Arial" w:eastAsiaTheme="majorEastAsia" w:hAnsi="Arial" w:cstheme="majorBidi"/>
      <w:b/>
      <w:sz w:val="28"/>
      <w:szCs w:val="32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C2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ListParagraph">
    <w:name w:val="List Paragraph"/>
    <w:basedOn w:val="Normal"/>
    <w:uiPriority w:val="34"/>
    <w:qFormat/>
    <w:rsid w:val="00B84C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C2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84C28"/>
    <w:pPr>
      <w:spacing w:after="0" w:line="240" w:lineRule="auto"/>
    </w:pPr>
    <w:rPr>
      <w:lang w:val="en-C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vanoh@mcmaster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Tervanotko, Hanna</dc:creator>
  <cp:keywords/>
  <dc:description/>
  <cp:lastModifiedBy>Nettleton, Jennifer</cp:lastModifiedBy>
  <cp:revision>2</cp:revision>
  <dcterms:created xsi:type="dcterms:W3CDTF">2021-08-23T13:02:00Z</dcterms:created>
  <dcterms:modified xsi:type="dcterms:W3CDTF">2021-08-23T13:02:00Z</dcterms:modified>
</cp:coreProperties>
</file>